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8C7D" w14:textId="75294004" w:rsidR="00794F22" w:rsidRDefault="00794F22" w:rsidP="00794F22">
      <w:pPr>
        <w:pStyle w:val="Heading1"/>
        <w:rPr>
          <w:rFonts w:ascii="Helvetica Neue" w:hAnsi="Helvetica Neue"/>
        </w:rPr>
      </w:pPr>
      <w:r w:rsidRPr="7DD3F31F">
        <w:rPr>
          <w:rFonts w:ascii="Helvetica Neue" w:hAnsi="Helvetica Neue"/>
        </w:rPr>
        <w:t xml:space="preserve">Common </w:t>
      </w:r>
      <w:r w:rsidR="0EE95101" w:rsidRPr="7DD3F31F">
        <w:rPr>
          <w:rFonts w:ascii="Helvetica Neue" w:hAnsi="Helvetica Neue"/>
        </w:rPr>
        <w:t>C</w:t>
      </w:r>
      <w:r w:rsidRPr="7DD3F31F">
        <w:rPr>
          <w:rFonts w:ascii="Helvetica Neue" w:hAnsi="Helvetica Neue"/>
        </w:rPr>
        <w:t xml:space="preserve">ourse </w:t>
      </w:r>
      <w:r w:rsidR="118D31F9" w:rsidRPr="7DD3F31F">
        <w:rPr>
          <w:rFonts w:ascii="Helvetica Neue" w:hAnsi="Helvetica Neue"/>
        </w:rPr>
        <w:t>M</w:t>
      </w:r>
      <w:r w:rsidRPr="7DD3F31F">
        <w:rPr>
          <w:rFonts w:ascii="Helvetica Neue" w:hAnsi="Helvetica Neue"/>
        </w:rPr>
        <w:t xml:space="preserve">aterials </w:t>
      </w:r>
      <w:r w:rsidR="7D5746C4" w:rsidRPr="7DD3F31F">
        <w:rPr>
          <w:rFonts w:ascii="Helvetica Neue" w:hAnsi="Helvetica Neue"/>
        </w:rPr>
        <w:t>R</w:t>
      </w:r>
      <w:r w:rsidRPr="7DD3F31F">
        <w:rPr>
          <w:rFonts w:ascii="Helvetica Neue" w:hAnsi="Helvetica Neue"/>
        </w:rPr>
        <w:t xml:space="preserve">eview </w:t>
      </w:r>
      <w:r w:rsidR="0E4EA2E5" w:rsidRPr="7DD3F31F">
        <w:rPr>
          <w:rFonts w:ascii="Helvetica Neue" w:hAnsi="Helvetica Neue"/>
        </w:rPr>
        <w:t>R</w:t>
      </w:r>
      <w:r w:rsidRPr="7DD3F31F">
        <w:rPr>
          <w:rFonts w:ascii="Helvetica Neue" w:hAnsi="Helvetica Neue"/>
        </w:rPr>
        <w:t>ubric</w:t>
      </w:r>
      <w:r w:rsidR="308DB3A9" w:rsidRPr="7DD3F31F">
        <w:rPr>
          <w:rFonts w:ascii="Helvetica Neue" w:hAnsi="Helvetica Neue"/>
        </w:rPr>
        <w:t xml:space="preserve"> </w:t>
      </w:r>
    </w:p>
    <w:p w14:paraId="23F85574" w14:textId="77777777" w:rsidR="002049CB" w:rsidRPr="002049CB" w:rsidRDefault="002049CB" w:rsidP="002049CB"/>
    <w:tbl>
      <w:tblPr>
        <w:tblStyle w:val="TableGrid"/>
        <w:tblW w:w="12959" w:type="dxa"/>
        <w:tblLook w:val="04A0" w:firstRow="1" w:lastRow="0" w:firstColumn="1" w:lastColumn="0" w:noHBand="0" w:noVBand="1"/>
      </w:tblPr>
      <w:tblGrid>
        <w:gridCol w:w="1741"/>
        <w:gridCol w:w="2162"/>
        <w:gridCol w:w="2230"/>
        <w:gridCol w:w="2312"/>
        <w:gridCol w:w="2257"/>
        <w:gridCol w:w="2257"/>
      </w:tblGrid>
      <w:tr w:rsidR="00794F22" w:rsidRPr="00794F22" w14:paraId="708E0814" w14:textId="77777777" w:rsidTr="7DD3F31F">
        <w:trPr>
          <w:trHeight w:val="300"/>
        </w:trPr>
        <w:tc>
          <w:tcPr>
            <w:tcW w:w="1741" w:type="dxa"/>
          </w:tcPr>
          <w:p w14:paraId="08F305E8" w14:textId="77777777" w:rsidR="00794F22" w:rsidRPr="00794F22" w:rsidRDefault="00794F22" w:rsidP="00794F22">
            <w:pPr>
              <w:jc w:val="center"/>
              <w:rPr>
                <w:rFonts w:ascii="Helvetica Neue" w:hAnsi="Helvetica Neue"/>
                <w:b/>
              </w:rPr>
            </w:pPr>
          </w:p>
        </w:tc>
        <w:tc>
          <w:tcPr>
            <w:tcW w:w="2162" w:type="dxa"/>
          </w:tcPr>
          <w:p w14:paraId="6E3642AF" w14:textId="77777777" w:rsidR="00794F22" w:rsidRPr="00794F22" w:rsidRDefault="00794F22" w:rsidP="00794F22">
            <w:pPr>
              <w:jc w:val="center"/>
              <w:rPr>
                <w:rFonts w:ascii="Helvetica Neue" w:hAnsi="Helvetica Neue"/>
                <w:b/>
              </w:rPr>
            </w:pPr>
            <w:r w:rsidRPr="00794F22">
              <w:rPr>
                <w:rFonts w:ascii="Helvetica Neue" w:hAnsi="Helvetica Neue"/>
                <w:b/>
              </w:rPr>
              <w:t>Strong (3)</w:t>
            </w:r>
          </w:p>
        </w:tc>
        <w:tc>
          <w:tcPr>
            <w:tcW w:w="2230" w:type="dxa"/>
          </w:tcPr>
          <w:p w14:paraId="32A936A0" w14:textId="77777777" w:rsidR="00794F22" w:rsidRPr="00794F22" w:rsidRDefault="00794F22" w:rsidP="00794F22">
            <w:pPr>
              <w:jc w:val="center"/>
              <w:rPr>
                <w:rFonts w:ascii="Helvetica Neue" w:hAnsi="Helvetica Neue"/>
                <w:b/>
              </w:rPr>
            </w:pPr>
            <w:r w:rsidRPr="00794F22">
              <w:rPr>
                <w:rFonts w:ascii="Helvetica Neue" w:hAnsi="Helvetica Neue"/>
                <w:b/>
              </w:rPr>
              <w:t>Moderate (2)</w:t>
            </w:r>
          </w:p>
        </w:tc>
        <w:tc>
          <w:tcPr>
            <w:tcW w:w="2312" w:type="dxa"/>
          </w:tcPr>
          <w:p w14:paraId="20A16621" w14:textId="77777777" w:rsidR="00794F22" w:rsidRPr="00794F22" w:rsidRDefault="00794F22" w:rsidP="00794F22">
            <w:pPr>
              <w:jc w:val="center"/>
              <w:rPr>
                <w:rFonts w:ascii="Helvetica Neue" w:hAnsi="Helvetica Neue"/>
                <w:b/>
              </w:rPr>
            </w:pPr>
            <w:r w:rsidRPr="00794F22">
              <w:rPr>
                <w:rFonts w:ascii="Helvetica Neue" w:hAnsi="Helvetica Neue"/>
                <w:b/>
              </w:rPr>
              <w:t>Weak (1)</w:t>
            </w:r>
          </w:p>
        </w:tc>
        <w:tc>
          <w:tcPr>
            <w:tcW w:w="2257" w:type="dxa"/>
          </w:tcPr>
          <w:p w14:paraId="6AD7B6D5" w14:textId="295C390C" w:rsidR="00794F22" w:rsidRPr="00794F22" w:rsidRDefault="00794F22" w:rsidP="7DD3F31F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7DD3F31F">
              <w:rPr>
                <w:rFonts w:ascii="Helvetica Neue" w:hAnsi="Helvetica Neue"/>
                <w:b/>
                <w:bCs/>
              </w:rPr>
              <w:t>Not at all (0)</w:t>
            </w:r>
          </w:p>
        </w:tc>
        <w:tc>
          <w:tcPr>
            <w:tcW w:w="2257" w:type="dxa"/>
          </w:tcPr>
          <w:p w14:paraId="6FDF97FD" w14:textId="32F94085" w:rsidR="35D68979" w:rsidRDefault="35D68979" w:rsidP="7DD3F31F">
            <w:pPr>
              <w:spacing w:line="259" w:lineRule="auto"/>
              <w:jc w:val="center"/>
            </w:pPr>
            <w:r w:rsidRPr="7DD3F31F">
              <w:rPr>
                <w:rFonts w:ascii="Helvetica Neue" w:hAnsi="Helvetica Neue"/>
                <w:b/>
                <w:bCs/>
              </w:rPr>
              <w:t>Notes</w:t>
            </w:r>
          </w:p>
        </w:tc>
      </w:tr>
      <w:tr w:rsidR="00794F22" w:rsidRPr="00794F22" w14:paraId="4E23FC67" w14:textId="77777777" w:rsidTr="7DD3F31F">
        <w:trPr>
          <w:trHeight w:val="300"/>
        </w:trPr>
        <w:tc>
          <w:tcPr>
            <w:tcW w:w="1741" w:type="dxa"/>
          </w:tcPr>
          <w:p w14:paraId="13D8ED77" w14:textId="29386F04" w:rsidR="00794F22" w:rsidRPr="00794F22" w:rsidRDefault="00794F22" w:rsidP="00794F22">
            <w:pPr>
              <w:rPr>
                <w:rFonts w:ascii="Helvetica Neue" w:hAnsi="Helvetica Neue"/>
              </w:rPr>
            </w:pPr>
            <w:r w:rsidRPr="00794F22">
              <w:rPr>
                <w:rFonts w:ascii="Helvetica Neue" w:hAnsi="Helvetica Neue"/>
              </w:rPr>
              <w:t>Alignment</w:t>
            </w:r>
            <w:r w:rsidR="00AB15F5">
              <w:rPr>
                <w:rFonts w:ascii="Helvetica Neue" w:hAnsi="Helvetica Neue"/>
              </w:rPr>
              <w:t xml:space="preserve"> </w:t>
            </w:r>
            <w:r w:rsidR="002D1239">
              <w:rPr>
                <w:rFonts w:ascii="Helvetica Neue" w:hAnsi="Helvetica Neue"/>
              </w:rPr>
              <w:t xml:space="preserve">- </w:t>
            </w:r>
            <w:r w:rsidR="00994F57">
              <w:rPr>
                <w:rFonts w:ascii="Helvetica Neue" w:hAnsi="Helvetica Neue"/>
              </w:rPr>
              <w:br/>
            </w:r>
            <w:r w:rsidR="002D1239">
              <w:rPr>
                <w:rFonts w:ascii="Helvetica Neue" w:hAnsi="Helvetica Neue"/>
              </w:rPr>
              <w:t>Quantity</w:t>
            </w:r>
          </w:p>
        </w:tc>
        <w:tc>
          <w:tcPr>
            <w:tcW w:w="2162" w:type="dxa"/>
          </w:tcPr>
          <w:p w14:paraId="041AAE00" w14:textId="77777777" w:rsidR="00794F22" w:rsidRDefault="00AB15F5" w:rsidP="00794F22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Materials address </w:t>
            </w:r>
            <w:proofErr w:type="gramStart"/>
            <w:r>
              <w:rPr>
                <w:rFonts w:ascii="Helvetica Neue" w:hAnsi="Helvetica Neue"/>
              </w:rPr>
              <w:t>all of</w:t>
            </w:r>
            <w:proofErr w:type="gramEnd"/>
            <w:r>
              <w:rPr>
                <w:rFonts w:ascii="Helvetica Neue" w:hAnsi="Helvetica Neue"/>
              </w:rPr>
              <w:t xml:space="preserve"> the common course outcomes</w:t>
            </w:r>
          </w:p>
          <w:p w14:paraId="0E91D938" w14:textId="77777777" w:rsidR="00AB15F5" w:rsidRDefault="00AB15F5" w:rsidP="00794F22">
            <w:pPr>
              <w:rPr>
                <w:rFonts w:ascii="Helvetica Neue" w:hAnsi="Helvetica Neue"/>
              </w:rPr>
            </w:pPr>
          </w:p>
          <w:p w14:paraId="0C46FB0F" w14:textId="77777777" w:rsidR="00AB15F5" w:rsidRPr="00794F22" w:rsidRDefault="00AB15F5" w:rsidP="00794F22">
            <w:pPr>
              <w:rPr>
                <w:rFonts w:ascii="Helvetica Neue" w:hAnsi="Helvetica Neue"/>
              </w:rPr>
            </w:pPr>
          </w:p>
        </w:tc>
        <w:tc>
          <w:tcPr>
            <w:tcW w:w="2230" w:type="dxa"/>
          </w:tcPr>
          <w:p w14:paraId="1CC35FD2" w14:textId="3DD83E97" w:rsidR="00FD5B12" w:rsidRDefault="00FD5B12" w:rsidP="00FD5B12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Materials address most of the common course outcomes</w:t>
            </w:r>
          </w:p>
          <w:p w14:paraId="1A1A2D64" w14:textId="77777777" w:rsidR="00794F22" w:rsidRPr="00794F22" w:rsidRDefault="00794F22" w:rsidP="00794F22">
            <w:pPr>
              <w:rPr>
                <w:rFonts w:ascii="Helvetica Neue" w:hAnsi="Helvetica Neue"/>
              </w:rPr>
            </w:pPr>
          </w:p>
        </w:tc>
        <w:tc>
          <w:tcPr>
            <w:tcW w:w="2312" w:type="dxa"/>
          </w:tcPr>
          <w:p w14:paraId="2E1DE99E" w14:textId="00FD9ED7" w:rsidR="00FD5B12" w:rsidRDefault="00FD5B12" w:rsidP="00FD5B12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Materials address some of the common course outcomes</w:t>
            </w:r>
          </w:p>
          <w:p w14:paraId="794C1EFB" w14:textId="77777777" w:rsidR="00794F22" w:rsidRPr="00794F22" w:rsidRDefault="00794F22" w:rsidP="00794F22">
            <w:pPr>
              <w:rPr>
                <w:rFonts w:ascii="Helvetica Neue" w:hAnsi="Helvetica Neue"/>
              </w:rPr>
            </w:pPr>
          </w:p>
        </w:tc>
        <w:tc>
          <w:tcPr>
            <w:tcW w:w="2257" w:type="dxa"/>
          </w:tcPr>
          <w:p w14:paraId="1B25DBB4" w14:textId="08B1F558" w:rsidR="00FD5B12" w:rsidRDefault="00FD5B12" w:rsidP="00FD5B12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Materials address none of the common course outcomes</w:t>
            </w:r>
          </w:p>
          <w:p w14:paraId="784D7239" w14:textId="77777777" w:rsidR="00794F22" w:rsidRPr="00794F22" w:rsidRDefault="00794F22" w:rsidP="00794F22">
            <w:pPr>
              <w:rPr>
                <w:rFonts w:ascii="Helvetica Neue" w:hAnsi="Helvetica Neue"/>
              </w:rPr>
            </w:pPr>
          </w:p>
        </w:tc>
        <w:tc>
          <w:tcPr>
            <w:tcW w:w="2257" w:type="dxa"/>
          </w:tcPr>
          <w:p w14:paraId="2CEBF219" w14:textId="41FB579A" w:rsidR="7DD3F31F" w:rsidRDefault="7DD3F31F" w:rsidP="7DD3F31F">
            <w:pPr>
              <w:rPr>
                <w:rFonts w:ascii="Helvetica Neue" w:hAnsi="Helvetica Neue"/>
              </w:rPr>
            </w:pPr>
          </w:p>
        </w:tc>
      </w:tr>
      <w:tr w:rsidR="002D1239" w:rsidRPr="00794F22" w14:paraId="14A6D3AB" w14:textId="77777777" w:rsidTr="7DD3F31F">
        <w:trPr>
          <w:trHeight w:val="300"/>
        </w:trPr>
        <w:tc>
          <w:tcPr>
            <w:tcW w:w="1741" w:type="dxa"/>
          </w:tcPr>
          <w:p w14:paraId="5596D375" w14:textId="7507B7AE" w:rsidR="002D1239" w:rsidRPr="00794F22" w:rsidRDefault="002D1239" w:rsidP="00994F57">
            <w:pPr>
              <w:rPr>
                <w:rFonts w:ascii="Helvetica Neue" w:hAnsi="Helvetica Neue"/>
              </w:rPr>
            </w:pPr>
            <w:r w:rsidRPr="00794F22">
              <w:rPr>
                <w:rFonts w:ascii="Helvetica Neue" w:hAnsi="Helvetica Neue"/>
              </w:rPr>
              <w:t>Alignment</w:t>
            </w:r>
            <w:r>
              <w:rPr>
                <w:rFonts w:ascii="Helvetica Neue" w:hAnsi="Helvetica Neue"/>
              </w:rPr>
              <w:t xml:space="preserve"> - </w:t>
            </w:r>
            <w:r w:rsidR="00994F57">
              <w:rPr>
                <w:rFonts w:ascii="Helvetica Neue" w:hAnsi="Helvetica Neue"/>
              </w:rPr>
              <w:br/>
            </w:r>
            <w:r>
              <w:rPr>
                <w:rFonts w:ascii="Helvetica Neue" w:hAnsi="Helvetica Neue"/>
              </w:rPr>
              <w:t>Quality</w:t>
            </w:r>
          </w:p>
        </w:tc>
        <w:tc>
          <w:tcPr>
            <w:tcW w:w="2162" w:type="dxa"/>
          </w:tcPr>
          <w:p w14:paraId="163B19C1" w14:textId="77777777" w:rsidR="002D1239" w:rsidRDefault="002D1239" w:rsidP="00994F57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Materials strongly address common course outcomes – they are relevant, </w:t>
            </w:r>
            <w:proofErr w:type="gramStart"/>
            <w:r>
              <w:rPr>
                <w:rFonts w:ascii="Helvetica Neue" w:hAnsi="Helvetica Neue"/>
              </w:rPr>
              <w:t>current</w:t>
            </w:r>
            <w:proofErr w:type="gramEnd"/>
            <w:r>
              <w:rPr>
                <w:rFonts w:ascii="Helvetica Neue" w:hAnsi="Helvetica Neue"/>
              </w:rPr>
              <w:t xml:space="preserve"> and unbiased</w:t>
            </w:r>
          </w:p>
          <w:p w14:paraId="7457CA51" w14:textId="77777777" w:rsidR="002D1239" w:rsidRDefault="002D1239" w:rsidP="00994F57">
            <w:pPr>
              <w:rPr>
                <w:rFonts w:ascii="Helvetica Neue" w:hAnsi="Helvetica Neue"/>
              </w:rPr>
            </w:pPr>
          </w:p>
          <w:p w14:paraId="66F97105" w14:textId="77777777" w:rsidR="002D1239" w:rsidRPr="00794F22" w:rsidRDefault="002D1239" w:rsidP="00994F57">
            <w:pPr>
              <w:rPr>
                <w:rFonts w:ascii="Helvetica Neue" w:hAnsi="Helvetica Neue"/>
              </w:rPr>
            </w:pPr>
          </w:p>
        </w:tc>
        <w:tc>
          <w:tcPr>
            <w:tcW w:w="2230" w:type="dxa"/>
          </w:tcPr>
          <w:p w14:paraId="0A71C6BA" w14:textId="77777777" w:rsidR="002D1239" w:rsidRPr="00794F22" w:rsidRDefault="002D1239" w:rsidP="00994F57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Materials adequately address common course outcomes – for the most part they are relevant, </w:t>
            </w:r>
            <w:proofErr w:type="gramStart"/>
            <w:r>
              <w:rPr>
                <w:rFonts w:ascii="Helvetica Neue" w:hAnsi="Helvetica Neue"/>
              </w:rPr>
              <w:t>current</w:t>
            </w:r>
            <w:proofErr w:type="gramEnd"/>
            <w:r>
              <w:rPr>
                <w:rFonts w:ascii="Helvetica Neue" w:hAnsi="Helvetica Neue"/>
              </w:rPr>
              <w:t xml:space="preserve"> and unbiased with some exceptions</w:t>
            </w:r>
          </w:p>
        </w:tc>
        <w:tc>
          <w:tcPr>
            <w:tcW w:w="2312" w:type="dxa"/>
          </w:tcPr>
          <w:p w14:paraId="49E1955A" w14:textId="77777777" w:rsidR="002D1239" w:rsidRPr="00794F22" w:rsidRDefault="002D1239" w:rsidP="002D1239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Materials address common course outcomes poorly –they are somewhat relevant, </w:t>
            </w:r>
            <w:proofErr w:type="gramStart"/>
            <w:r>
              <w:rPr>
                <w:rFonts w:ascii="Helvetica Neue" w:hAnsi="Helvetica Neue"/>
              </w:rPr>
              <w:t>current</w:t>
            </w:r>
            <w:proofErr w:type="gramEnd"/>
            <w:r>
              <w:rPr>
                <w:rFonts w:ascii="Helvetica Neue" w:hAnsi="Helvetica Neue"/>
              </w:rPr>
              <w:t xml:space="preserve"> and unbiased, but not on a consistent basis </w:t>
            </w:r>
          </w:p>
        </w:tc>
        <w:tc>
          <w:tcPr>
            <w:tcW w:w="2257" w:type="dxa"/>
          </w:tcPr>
          <w:p w14:paraId="6E2B77FB" w14:textId="77777777" w:rsidR="002D1239" w:rsidRPr="00794F22" w:rsidRDefault="002D1239" w:rsidP="002D1239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Materials do not prepare students to meet the common course outcomes –they are not relevant, out of date and/or biased </w:t>
            </w:r>
          </w:p>
        </w:tc>
        <w:tc>
          <w:tcPr>
            <w:tcW w:w="2257" w:type="dxa"/>
          </w:tcPr>
          <w:p w14:paraId="4DC406A9" w14:textId="639CD5EC" w:rsidR="7DD3F31F" w:rsidRDefault="7DD3F31F" w:rsidP="7DD3F31F">
            <w:pPr>
              <w:rPr>
                <w:rFonts w:ascii="Helvetica Neue" w:hAnsi="Helvetica Neue"/>
              </w:rPr>
            </w:pPr>
          </w:p>
        </w:tc>
      </w:tr>
      <w:tr w:rsidR="00994F57" w:rsidRPr="00794F22" w14:paraId="3388BA14" w14:textId="77777777" w:rsidTr="7DD3F31F">
        <w:trPr>
          <w:trHeight w:val="300"/>
        </w:trPr>
        <w:tc>
          <w:tcPr>
            <w:tcW w:w="1741" w:type="dxa"/>
          </w:tcPr>
          <w:p w14:paraId="5F1307C8" w14:textId="77777777" w:rsidR="00994F57" w:rsidRPr="00794F22" w:rsidRDefault="00994F57" w:rsidP="00794F22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Resources</w:t>
            </w:r>
          </w:p>
        </w:tc>
        <w:tc>
          <w:tcPr>
            <w:tcW w:w="2162" w:type="dxa"/>
          </w:tcPr>
          <w:p w14:paraId="781E7A7D" w14:textId="72562D19" w:rsidR="00994F57" w:rsidRPr="00794F22" w:rsidRDefault="00994F57" w:rsidP="002854E6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There are </w:t>
            </w:r>
            <w:r w:rsidR="002854E6">
              <w:rPr>
                <w:rFonts w:ascii="Helvetica Neue" w:hAnsi="Helvetica Neue"/>
              </w:rPr>
              <w:t xml:space="preserve">high quality </w:t>
            </w:r>
            <w:r>
              <w:rPr>
                <w:rFonts w:ascii="Helvetica Neue" w:hAnsi="Helvetica Neue"/>
              </w:rPr>
              <w:t>course shells, individual activities</w:t>
            </w:r>
            <w:r w:rsidR="002854E6">
              <w:rPr>
                <w:rFonts w:ascii="Helvetica Neue" w:hAnsi="Helvetica Neue"/>
              </w:rPr>
              <w:t xml:space="preserve"> and assessments</w:t>
            </w:r>
            <w:r>
              <w:rPr>
                <w:rFonts w:ascii="Helvetica Neue" w:hAnsi="Helvetica Neue"/>
              </w:rPr>
              <w:t xml:space="preserve">, guides and/or instructor resources to </w:t>
            </w:r>
            <w:r>
              <w:rPr>
                <w:rFonts w:ascii="Helvetica Neue" w:hAnsi="Helvetica Neue"/>
              </w:rPr>
              <w:lastRenderedPageBreak/>
              <w:t>accompany these course materials.</w:t>
            </w:r>
          </w:p>
        </w:tc>
        <w:tc>
          <w:tcPr>
            <w:tcW w:w="2230" w:type="dxa"/>
          </w:tcPr>
          <w:p w14:paraId="444E10C2" w14:textId="40BCF399" w:rsidR="00994F57" w:rsidRPr="00794F22" w:rsidRDefault="00994F57" w:rsidP="002854E6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lastRenderedPageBreak/>
              <w:t xml:space="preserve">There </w:t>
            </w:r>
            <w:r w:rsidR="002854E6">
              <w:rPr>
                <w:rFonts w:ascii="Helvetica Neue" w:hAnsi="Helvetica Neue"/>
              </w:rPr>
              <w:t>are</w:t>
            </w:r>
            <w:r>
              <w:rPr>
                <w:rFonts w:ascii="Helvetica Neue" w:hAnsi="Helvetica Neue"/>
              </w:rPr>
              <w:t xml:space="preserve"> </w:t>
            </w:r>
            <w:r w:rsidR="002854E6">
              <w:rPr>
                <w:rFonts w:ascii="Helvetica Neue" w:hAnsi="Helvetica Neue"/>
              </w:rPr>
              <w:t xml:space="preserve">some good quality </w:t>
            </w:r>
            <w:r>
              <w:rPr>
                <w:rFonts w:ascii="Helvetica Neue" w:hAnsi="Helvetica Neue"/>
              </w:rPr>
              <w:t>course shells, individual activities,</w:t>
            </w:r>
            <w:r w:rsidR="002854E6">
              <w:rPr>
                <w:rFonts w:ascii="Helvetica Neue" w:hAnsi="Helvetica Neue"/>
              </w:rPr>
              <w:t xml:space="preserve"> assessments,</w:t>
            </w:r>
            <w:r>
              <w:rPr>
                <w:rFonts w:ascii="Helvetica Neue" w:hAnsi="Helvetica Neue"/>
              </w:rPr>
              <w:t xml:space="preserve"> guides </w:t>
            </w:r>
            <w:r w:rsidR="002854E6">
              <w:rPr>
                <w:rFonts w:ascii="Helvetica Neue" w:hAnsi="Helvetica Neue"/>
              </w:rPr>
              <w:t>and/</w:t>
            </w:r>
            <w:r>
              <w:rPr>
                <w:rFonts w:ascii="Helvetica Neue" w:hAnsi="Helvetica Neue"/>
              </w:rPr>
              <w:t xml:space="preserve">or instructor </w:t>
            </w:r>
            <w:r>
              <w:rPr>
                <w:rFonts w:ascii="Helvetica Neue" w:hAnsi="Helvetica Neue"/>
              </w:rPr>
              <w:lastRenderedPageBreak/>
              <w:t>resources to accompany these course materials.</w:t>
            </w:r>
          </w:p>
        </w:tc>
        <w:tc>
          <w:tcPr>
            <w:tcW w:w="2312" w:type="dxa"/>
          </w:tcPr>
          <w:p w14:paraId="01E5CC5B" w14:textId="1E4B104C" w:rsidR="00994F57" w:rsidRPr="00794F22" w:rsidRDefault="002854E6" w:rsidP="002854E6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lastRenderedPageBreak/>
              <w:t xml:space="preserve">There are </w:t>
            </w:r>
            <w:proofErr w:type="gramStart"/>
            <w:r>
              <w:rPr>
                <w:rFonts w:ascii="Helvetica Neue" w:hAnsi="Helvetica Neue"/>
              </w:rPr>
              <w:t>fairly simple</w:t>
            </w:r>
            <w:proofErr w:type="gramEnd"/>
            <w:r>
              <w:rPr>
                <w:rFonts w:ascii="Helvetica Neue" w:hAnsi="Helvetica Neue"/>
              </w:rPr>
              <w:t xml:space="preserve"> resources to accompany these course materials.</w:t>
            </w:r>
          </w:p>
        </w:tc>
        <w:tc>
          <w:tcPr>
            <w:tcW w:w="2257" w:type="dxa"/>
          </w:tcPr>
          <w:p w14:paraId="67DD656B" w14:textId="2517BBDE" w:rsidR="00994F57" w:rsidRPr="00794F22" w:rsidRDefault="00994F57" w:rsidP="00794F22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There are no course shells, individual activities, </w:t>
            </w:r>
            <w:proofErr w:type="gramStart"/>
            <w:r>
              <w:rPr>
                <w:rFonts w:ascii="Helvetica Neue" w:hAnsi="Helvetica Neue"/>
              </w:rPr>
              <w:t>guides</w:t>
            </w:r>
            <w:proofErr w:type="gramEnd"/>
            <w:r>
              <w:rPr>
                <w:rFonts w:ascii="Helvetica Neue" w:hAnsi="Helvetica Neue"/>
              </w:rPr>
              <w:t xml:space="preserve"> or instructor resources to accompany these course </w:t>
            </w:r>
            <w:r>
              <w:rPr>
                <w:rFonts w:ascii="Helvetica Neue" w:hAnsi="Helvetica Neue"/>
              </w:rPr>
              <w:lastRenderedPageBreak/>
              <w:t>materials.</w:t>
            </w:r>
          </w:p>
        </w:tc>
        <w:tc>
          <w:tcPr>
            <w:tcW w:w="2257" w:type="dxa"/>
          </w:tcPr>
          <w:p w14:paraId="764961C4" w14:textId="0855B014" w:rsidR="7DD3F31F" w:rsidRDefault="7DD3F31F" w:rsidP="7DD3F31F">
            <w:pPr>
              <w:rPr>
                <w:rFonts w:ascii="Helvetica Neue" w:hAnsi="Helvetica Neue"/>
              </w:rPr>
            </w:pPr>
          </w:p>
        </w:tc>
      </w:tr>
      <w:tr w:rsidR="00994F57" w:rsidRPr="00794F22" w14:paraId="3B8BC4CC" w14:textId="77777777" w:rsidTr="7DD3F31F">
        <w:trPr>
          <w:trHeight w:val="300"/>
        </w:trPr>
        <w:tc>
          <w:tcPr>
            <w:tcW w:w="1741" w:type="dxa"/>
          </w:tcPr>
          <w:p w14:paraId="1F575394" w14:textId="14D1D45B" w:rsidR="00994F57" w:rsidRDefault="00994F57" w:rsidP="00794F22">
            <w:pPr>
              <w:rPr>
                <w:rFonts w:ascii="Helvetica Neue" w:hAnsi="Helvetica Neue"/>
              </w:rPr>
            </w:pPr>
            <w:commentRangeStart w:id="0"/>
            <w:commentRangeStart w:id="1"/>
            <w:r w:rsidRPr="7DD3F31F">
              <w:rPr>
                <w:rFonts w:ascii="Helvetica Neue" w:hAnsi="Helvetica Neue"/>
              </w:rPr>
              <w:t>Experience - Accessibility</w:t>
            </w:r>
            <w:commentRangeEnd w:id="0"/>
            <w:r>
              <w:commentReference w:id="0"/>
            </w:r>
            <w:commentRangeEnd w:id="1"/>
            <w:r>
              <w:commentReference w:id="1"/>
            </w:r>
          </w:p>
        </w:tc>
        <w:tc>
          <w:tcPr>
            <w:tcW w:w="2162" w:type="dxa"/>
          </w:tcPr>
          <w:p w14:paraId="742E2516" w14:textId="681A4EE3" w:rsidR="00994F57" w:rsidRDefault="00994F57" w:rsidP="00794F22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Materials are accessible </w:t>
            </w:r>
          </w:p>
          <w:p w14:paraId="2951B268" w14:textId="77777777" w:rsidR="00994F57" w:rsidRDefault="00994F57" w:rsidP="00794F22">
            <w:pPr>
              <w:rPr>
                <w:rFonts w:ascii="Helvetica Neue" w:hAnsi="Helvetica Neue"/>
              </w:rPr>
            </w:pPr>
          </w:p>
          <w:p w14:paraId="3E360B89" w14:textId="2BE5FE30" w:rsidR="00994F57" w:rsidRPr="00794F22" w:rsidRDefault="00994F57" w:rsidP="00794F22">
            <w:pPr>
              <w:rPr>
                <w:rFonts w:ascii="Helvetica Neue" w:hAnsi="Helvetica Neue"/>
              </w:rPr>
            </w:pPr>
          </w:p>
        </w:tc>
        <w:tc>
          <w:tcPr>
            <w:tcW w:w="2230" w:type="dxa"/>
          </w:tcPr>
          <w:p w14:paraId="3A6552BF" w14:textId="3B0CC4B4" w:rsidR="00994F57" w:rsidRDefault="00994F57" w:rsidP="00AB15F5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Materials </w:t>
            </w:r>
            <w:r w:rsidR="002854E6">
              <w:rPr>
                <w:rFonts w:ascii="Helvetica Neue" w:hAnsi="Helvetica Neue"/>
              </w:rPr>
              <w:t xml:space="preserve">are </w:t>
            </w:r>
            <w:r>
              <w:rPr>
                <w:rFonts w:ascii="Helvetica Neue" w:hAnsi="Helvetica Neue"/>
              </w:rPr>
              <w:t>accessible, with some exceptions</w:t>
            </w:r>
          </w:p>
          <w:p w14:paraId="5C244A45" w14:textId="77777777" w:rsidR="00994F57" w:rsidRPr="00794F22" w:rsidRDefault="00994F57" w:rsidP="00794F22">
            <w:pPr>
              <w:rPr>
                <w:rFonts w:ascii="Helvetica Neue" w:hAnsi="Helvetica Neue"/>
              </w:rPr>
            </w:pPr>
          </w:p>
        </w:tc>
        <w:tc>
          <w:tcPr>
            <w:tcW w:w="2312" w:type="dxa"/>
          </w:tcPr>
          <w:p w14:paraId="77420D95" w14:textId="73E2FB3D" w:rsidR="00994F57" w:rsidRDefault="00994F57" w:rsidP="00AB15F5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Materials are not very accessible </w:t>
            </w:r>
          </w:p>
          <w:p w14:paraId="3C100923" w14:textId="77777777" w:rsidR="00994F57" w:rsidRPr="00794F22" w:rsidRDefault="00994F57" w:rsidP="00794F22">
            <w:pPr>
              <w:rPr>
                <w:rFonts w:ascii="Helvetica Neue" w:hAnsi="Helvetica Neue"/>
              </w:rPr>
            </w:pPr>
          </w:p>
        </w:tc>
        <w:tc>
          <w:tcPr>
            <w:tcW w:w="2257" w:type="dxa"/>
          </w:tcPr>
          <w:p w14:paraId="4E3B4EDE" w14:textId="65CD48CC" w:rsidR="00994F57" w:rsidRDefault="00994F57" w:rsidP="00AB15F5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Materials are not at all accessible </w:t>
            </w:r>
          </w:p>
          <w:p w14:paraId="544D7B9B" w14:textId="77777777" w:rsidR="00994F57" w:rsidRPr="00794F22" w:rsidRDefault="00994F57" w:rsidP="00794F22">
            <w:pPr>
              <w:rPr>
                <w:rFonts w:ascii="Helvetica Neue" w:hAnsi="Helvetica Neue"/>
              </w:rPr>
            </w:pPr>
          </w:p>
        </w:tc>
        <w:tc>
          <w:tcPr>
            <w:tcW w:w="2257" w:type="dxa"/>
          </w:tcPr>
          <w:p w14:paraId="105316FC" w14:textId="0A5129F8" w:rsidR="7DD3F31F" w:rsidRDefault="7DD3F31F" w:rsidP="7DD3F31F">
            <w:pPr>
              <w:rPr>
                <w:rFonts w:ascii="Helvetica Neue" w:hAnsi="Helvetica Neue"/>
              </w:rPr>
            </w:pPr>
          </w:p>
        </w:tc>
      </w:tr>
      <w:tr w:rsidR="00994F57" w:rsidRPr="00794F22" w14:paraId="56D1BFEB" w14:textId="77777777" w:rsidTr="7DD3F31F">
        <w:trPr>
          <w:trHeight w:val="300"/>
        </w:trPr>
        <w:tc>
          <w:tcPr>
            <w:tcW w:w="1741" w:type="dxa"/>
          </w:tcPr>
          <w:p w14:paraId="7D24C1B7" w14:textId="12F3ACCA" w:rsidR="00994F57" w:rsidRDefault="00994F57" w:rsidP="00994F57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Experience - </w:t>
            </w:r>
            <w:r>
              <w:rPr>
                <w:rFonts w:ascii="Helvetica Neue" w:hAnsi="Helvetica Neue"/>
              </w:rPr>
              <w:br/>
              <w:t>Usability</w:t>
            </w:r>
          </w:p>
        </w:tc>
        <w:tc>
          <w:tcPr>
            <w:tcW w:w="2162" w:type="dxa"/>
          </w:tcPr>
          <w:p w14:paraId="06AFF6A7" w14:textId="1DD2972C" w:rsidR="00994F57" w:rsidRPr="00794F22" w:rsidRDefault="002854E6" w:rsidP="002854E6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Materials are</w:t>
            </w:r>
            <w:r w:rsidR="00994F57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easy to use – they are well designed, organized, promote strong learning practices</w:t>
            </w:r>
          </w:p>
        </w:tc>
        <w:tc>
          <w:tcPr>
            <w:tcW w:w="2230" w:type="dxa"/>
          </w:tcPr>
          <w:p w14:paraId="27961466" w14:textId="0BA1CA01" w:rsidR="00994F57" w:rsidRDefault="00994F57" w:rsidP="00994F57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Materials are easy to use, with some exceptions</w:t>
            </w:r>
          </w:p>
          <w:p w14:paraId="43995B94" w14:textId="77777777" w:rsidR="00994F57" w:rsidRPr="00794F22" w:rsidRDefault="00994F57" w:rsidP="00994F57">
            <w:pPr>
              <w:rPr>
                <w:rFonts w:ascii="Helvetica Neue" w:hAnsi="Helvetica Neue"/>
              </w:rPr>
            </w:pPr>
          </w:p>
        </w:tc>
        <w:tc>
          <w:tcPr>
            <w:tcW w:w="2312" w:type="dxa"/>
          </w:tcPr>
          <w:p w14:paraId="5C8FF22F" w14:textId="76BD38B4" w:rsidR="00994F57" w:rsidRPr="00794F22" w:rsidRDefault="00994F57" w:rsidP="00994F57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Materials are not very easy to use</w:t>
            </w:r>
            <w:r w:rsidR="002854E6">
              <w:rPr>
                <w:rFonts w:ascii="Helvetica Neue" w:hAnsi="Helvetica Neue"/>
              </w:rPr>
              <w:t xml:space="preserve"> – they are somewhat well designed, organized, and/or do not consider learning</w:t>
            </w:r>
          </w:p>
        </w:tc>
        <w:tc>
          <w:tcPr>
            <w:tcW w:w="2257" w:type="dxa"/>
          </w:tcPr>
          <w:p w14:paraId="788DBD50" w14:textId="5453B0EE" w:rsidR="002854E6" w:rsidRDefault="00994F57" w:rsidP="002854E6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Materials are not at all easy to use</w:t>
            </w:r>
            <w:r w:rsidR="002854E6">
              <w:rPr>
                <w:rFonts w:ascii="Helvetica Neue" w:hAnsi="Helvetica Neue"/>
              </w:rPr>
              <w:t xml:space="preserve"> – they are poorly designed, disorganized, and/or hinder learning</w:t>
            </w:r>
          </w:p>
          <w:p w14:paraId="673E29AD" w14:textId="77777777" w:rsidR="00994F57" w:rsidRPr="00794F22" w:rsidRDefault="00994F57" w:rsidP="00994F57">
            <w:pPr>
              <w:rPr>
                <w:rFonts w:ascii="Helvetica Neue" w:hAnsi="Helvetica Neue"/>
              </w:rPr>
            </w:pPr>
          </w:p>
        </w:tc>
        <w:tc>
          <w:tcPr>
            <w:tcW w:w="2257" w:type="dxa"/>
          </w:tcPr>
          <w:p w14:paraId="67D6AAC3" w14:textId="32AF98B3" w:rsidR="7DD3F31F" w:rsidRDefault="7DD3F31F" w:rsidP="7DD3F31F">
            <w:pPr>
              <w:rPr>
                <w:rFonts w:ascii="Helvetica Neue" w:hAnsi="Helvetica Neue"/>
              </w:rPr>
            </w:pPr>
          </w:p>
        </w:tc>
      </w:tr>
      <w:tr w:rsidR="7DD3F31F" w14:paraId="04AD9698" w14:textId="77777777" w:rsidTr="7DD3F31F">
        <w:trPr>
          <w:trHeight w:val="300"/>
        </w:trPr>
        <w:tc>
          <w:tcPr>
            <w:tcW w:w="1741" w:type="dxa"/>
          </w:tcPr>
          <w:p w14:paraId="0B23F38F" w14:textId="0F82C262" w:rsidR="7AC6142E" w:rsidRDefault="7AC6142E" w:rsidP="7DD3F31F">
            <w:pPr>
              <w:rPr>
                <w:rFonts w:ascii="Helvetica Neue" w:hAnsi="Helvetica Neue"/>
              </w:rPr>
            </w:pPr>
            <w:r w:rsidRPr="7DD3F31F">
              <w:rPr>
                <w:rFonts w:ascii="Helvetica Neue" w:hAnsi="Helvetica Neue"/>
              </w:rPr>
              <w:t>Experience – Consistency (may only pertain to specific cases)</w:t>
            </w:r>
          </w:p>
        </w:tc>
        <w:tc>
          <w:tcPr>
            <w:tcW w:w="2162" w:type="dxa"/>
          </w:tcPr>
          <w:p w14:paraId="30C615ED" w14:textId="4CCD4ACD" w:rsidR="7AC6142E" w:rsidRDefault="7AC6142E" w:rsidP="7DD3F31F">
            <w:pPr>
              <w:rPr>
                <w:rFonts w:ascii="Helvetica Neue" w:hAnsi="Helvetica Neue"/>
              </w:rPr>
            </w:pPr>
            <w:r w:rsidRPr="7DD3F31F">
              <w:rPr>
                <w:rFonts w:ascii="Helvetica Neue" w:hAnsi="Helvetica Neue"/>
              </w:rPr>
              <w:t>Materials a</w:t>
            </w:r>
            <w:r w:rsidR="1F1CD1FF" w:rsidRPr="7DD3F31F">
              <w:rPr>
                <w:rFonts w:ascii="Helvetica Neue" w:hAnsi="Helvetica Neue"/>
              </w:rPr>
              <w:t xml:space="preserve">llow students to continue using </w:t>
            </w:r>
            <w:r w:rsidRPr="7DD3F31F">
              <w:rPr>
                <w:rFonts w:ascii="Helvetica Neue" w:hAnsi="Helvetica Neue"/>
              </w:rPr>
              <w:t xml:space="preserve">common course materials selected for other </w:t>
            </w:r>
            <w:r w:rsidR="509D8B61" w:rsidRPr="7DD3F31F">
              <w:rPr>
                <w:rFonts w:ascii="Helvetica Neue" w:hAnsi="Helvetica Neue"/>
              </w:rPr>
              <w:t>courses</w:t>
            </w:r>
            <w:r w:rsidRPr="7DD3F31F">
              <w:rPr>
                <w:rFonts w:ascii="Helvetica Neue" w:hAnsi="Helvetica Neue"/>
              </w:rPr>
              <w:t xml:space="preserve"> in a series</w:t>
            </w:r>
          </w:p>
        </w:tc>
        <w:tc>
          <w:tcPr>
            <w:tcW w:w="2230" w:type="dxa"/>
          </w:tcPr>
          <w:p w14:paraId="54C123EF" w14:textId="6B8C2373" w:rsidR="5190DD02" w:rsidRDefault="5190DD02" w:rsidP="7DD3F31F">
            <w:pPr>
              <w:rPr>
                <w:rFonts w:ascii="Helvetica Neue" w:hAnsi="Helvetica Neue"/>
              </w:rPr>
            </w:pPr>
            <w:r w:rsidRPr="7DD3F31F">
              <w:rPr>
                <w:rFonts w:ascii="Helvetica Neue" w:hAnsi="Helvetica Neue"/>
              </w:rPr>
              <w:t xml:space="preserve">Materials are consistent with common course materials selected for other </w:t>
            </w:r>
            <w:r w:rsidR="2FBCB5B9" w:rsidRPr="7DD3F31F">
              <w:rPr>
                <w:rFonts w:ascii="Helvetica Neue" w:hAnsi="Helvetica Neue"/>
              </w:rPr>
              <w:t>courses</w:t>
            </w:r>
            <w:r w:rsidRPr="7DD3F31F">
              <w:rPr>
                <w:rFonts w:ascii="Helvetica Neue" w:hAnsi="Helvetica Neue"/>
              </w:rPr>
              <w:t xml:space="preserve"> in a series (e.g., materials are part of a textbook</w:t>
            </w:r>
            <w:r w:rsidR="158A0CF6" w:rsidRPr="7DD3F31F">
              <w:rPr>
                <w:rFonts w:ascii="Helvetica Neue" w:hAnsi="Helvetica Neue"/>
              </w:rPr>
              <w:t xml:space="preserve"> or lab kit</w:t>
            </w:r>
            <w:r w:rsidRPr="7DD3F31F">
              <w:rPr>
                <w:rFonts w:ascii="Helvetica Neue" w:hAnsi="Helvetica Neue"/>
              </w:rPr>
              <w:t xml:space="preserve"> series, are created by the same </w:t>
            </w:r>
            <w:r w:rsidR="160E3F18" w:rsidRPr="7DD3F31F">
              <w:rPr>
                <w:rFonts w:ascii="Helvetica Neue" w:hAnsi="Helvetica Neue"/>
              </w:rPr>
              <w:t>OER</w:t>
            </w:r>
            <w:r w:rsidRPr="7DD3F31F">
              <w:rPr>
                <w:rFonts w:ascii="Helvetica Neue" w:hAnsi="Helvetica Neue"/>
              </w:rPr>
              <w:t xml:space="preserve"> provider </w:t>
            </w:r>
            <w:r w:rsidR="7251E3AF" w:rsidRPr="7DD3F31F">
              <w:rPr>
                <w:rFonts w:ascii="Helvetica Neue" w:hAnsi="Helvetica Neue"/>
              </w:rPr>
              <w:t>or publisher)</w:t>
            </w:r>
          </w:p>
        </w:tc>
        <w:tc>
          <w:tcPr>
            <w:tcW w:w="2312" w:type="dxa"/>
          </w:tcPr>
          <w:p w14:paraId="164DF705" w14:textId="492F3077" w:rsidR="71EFC16D" w:rsidRDefault="71EFC16D" w:rsidP="7DD3F31F">
            <w:pPr>
              <w:rPr>
                <w:rFonts w:ascii="Helvetica Neue" w:hAnsi="Helvetica Neue"/>
              </w:rPr>
            </w:pPr>
            <w:r w:rsidRPr="7DD3F31F">
              <w:rPr>
                <w:rFonts w:ascii="Helvetica Neue" w:hAnsi="Helvetica Neue"/>
              </w:rPr>
              <w:t xml:space="preserve">Materials are somewhat consistent with common course materials selected for other </w:t>
            </w:r>
            <w:r w:rsidR="49095D91" w:rsidRPr="7DD3F31F">
              <w:rPr>
                <w:rFonts w:ascii="Helvetica Neue" w:hAnsi="Helvetica Neue"/>
              </w:rPr>
              <w:t xml:space="preserve">courses </w:t>
            </w:r>
            <w:r w:rsidRPr="7DD3F31F">
              <w:rPr>
                <w:rFonts w:ascii="Helvetica Neue" w:hAnsi="Helvetica Neue"/>
              </w:rPr>
              <w:t xml:space="preserve">in a series (e.g., same author, similar </w:t>
            </w:r>
            <w:proofErr w:type="gramStart"/>
            <w:r w:rsidRPr="7DD3F31F">
              <w:rPr>
                <w:rFonts w:ascii="Helvetica Neue" w:hAnsi="Helvetica Neue"/>
              </w:rPr>
              <w:t>format</w:t>
            </w:r>
            <w:proofErr w:type="gramEnd"/>
            <w:r w:rsidRPr="7DD3F31F">
              <w:rPr>
                <w:rFonts w:ascii="Helvetica Neue" w:hAnsi="Helvetica Neue"/>
              </w:rPr>
              <w:t xml:space="preserve"> or layout)</w:t>
            </w:r>
          </w:p>
        </w:tc>
        <w:tc>
          <w:tcPr>
            <w:tcW w:w="2257" w:type="dxa"/>
          </w:tcPr>
          <w:p w14:paraId="6C2522C3" w14:textId="49150034" w:rsidR="7251E3AF" w:rsidRDefault="7251E3AF" w:rsidP="7DD3F31F">
            <w:pPr>
              <w:rPr>
                <w:rFonts w:ascii="Helvetica Neue" w:hAnsi="Helvetica Neue"/>
              </w:rPr>
            </w:pPr>
            <w:r w:rsidRPr="7DD3F31F">
              <w:rPr>
                <w:rFonts w:ascii="Helvetica Neue" w:hAnsi="Helvetica Neue"/>
              </w:rPr>
              <w:t xml:space="preserve">Materials are not consistent with common course materials selected for other </w:t>
            </w:r>
            <w:r w:rsidR="28D9F1F3" w:rsidRPr="7DD3F31F">
              <w:rPr>
                <w:rFonts w:ascii="Helvetica Neue" w:hAnsi="Helvetica Neue"/>
              </w:rPr>
              <w:t>courses</w:t>
            </w:r>
            <w:r w:rsidRPr="7DD3F31F">
              <w:rPr>
                <w:rFonts w:ascii="Helvetica Neue" w:hAnsi="Helvetica Neue"/>
              </w:rPr>
              <w:t xml:space="preserve"> in a series </w:t>
            </w:r>
          </w:p>
        </w:tc>
        <w:tc>
          <w:tcPr>
            <w:tcW w:w="2257" w:type="dxa"/>
          </w:tcPr>
          <w:p w14:paraId="26D8A9EF" w14:textId="565212F9" w:rsidR="7DD3F31F" w:rsidRDefault="7DD3F31F" w:rsidP="7DD3F31F">
            <w:pPr>
              <w:rPr>
                <w:rFonts w:ascii="Helvetica Neue" w:hAnsi="Helvetica Neue"/>
              </w:rPr>
            </w:pPr>
          </w:p>
        </w:tc>
      </w:tr>
      <w:tr w:rsidR="00994F57" w:rsidRPr="00794F22" w14:paraId="4CDACA8F" w14:textId="77777777" w:rsidTr="7DD3F31F">
        <w:trPr>
          <w:trHeight w:val="300"/>
        </w:trPr>
        <w:tc>
          <w:tcPr>
            <w:tcW w:w="1741" w:type="dxa"/>
          </w:tcPr>
          <w:p w14:paraId="7C0997A1" w14:textId="76579988" w:rsidR="00994F57" w:rsidRDefault="00994F57" w:rsidP="00794F22">
            <w:pPr>
              <w:rPr>
                <w:rFonts w:ascii="Helvetica Neue" w:hAnsi="Helvetica Neue"/>
              </w:rPr>
            </w:pPr>
            <w:r w:rsidRPr="7DD3F31F">
              <w:rPr>
                <w:rFonts w:ascii="Helvetica Neue" w:hAnsi="Helvetica Neue"/>
              </w:rPr>
              <w:t>Technology</w:t>
            </w:r>
            <w:r w:rsidR="000E7FEA" w:rsidRPr="7DD3F31F">
              <w:rPr>
                <w:rFonts w:ascii="Helvetica Neue" w:hAnsi="Helvetica Neue"/>
              </w:rPr>
              <w:t xml:space="preserve"> - </w:t>
            </w:r>
            <w:r w:rsidR="000E7FEA" w:rsidRPr="7DD3F31F">
              <w:rPr>
                <w:rFonts w:ascii="Helvetica Neue" w:hAnsi="Helvetica Neue"/>
              </w:rPr>
              <w:lastRenderedPageBreak/>
              <w:t>Integration</w:t>
            </w:r>
          </w:p>
        </w:tc>
        <w:tc>
          <w:tcPr>
            <w:tcW w:w="2162" w:type="dxa"/>
          </w:tcPr>
          <w:p w14:paraId="170AED4F" w14:textId="52203483" w:rsidR="00994F57" w:rsidRPr="00794F22" w:rsidRDefault="003C1C27" w:rsidP="003C1C27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lastRenderedPageBreak/>
              <w:t xml:space="preserve">Materials can be </w:t>
            </w:r>
            <w:r>
              <w:rPr>
                <w:rFonts w:ascii="Helvetica Neue" w:hAnsi="Helvetica Neue"/>
              </w:rPr>
              <w:lastRenderedPageBreak/>
              <w:t xml:space="preserve">integrated into D2L </w:t>
            </w:r>
            <w:r w:rsidR="00A33634">
              <w:rPr>
                <w:rFonts w:ascii="Helvetica Neue" w:hAnsi="Helvetica Neue"/>
              </w:rPr>
              <w:t xml:space="preserve">easily </w:t>
            </w:r>
            <w:r>
              <w:rPr>
                <w:rFonts w:ascii="Helvetica Neue" w:hAnsi="Helvetica Neue"/>
              </w:rPr>
              <w:t>(digital) or require no integration (physical)</w:t>
            </w:r>
          </w:p>
        </w:tc>
        <w:tc>
          <w:tcPr>
            <w:tcW w:w="2230" w:type="dxa"/>
          </w:tcPr>
          <w:p w14:paraId="193E9FE1" w14:textId="5CB06670" w:rsidR="00994F57" w:rsidRPr="00794F22" w:rsidRDefault="00A33634" w:rsidP="00794F22">
            <w:pPr>
              <w:rPr>
                <w:rFonts w:ascii="Helvetica Neue" w:hAnsi="Helvetica Neue"/>
              </w:rPr>
            </w:pPr>
            <w:r w:rsidRPr="7DD3F31F">
              <w:rPr>
                <w:rFonts w:ascii="Helvetica Neue" w:hAnsi="Helvetica Neue"/>
              </w:rPr>
              <w:lastRenderedPageBreak/>
              <w:t xml:space="preserve">Materials can be </w:t>
            </w:r>
            <w:r w:rsidRPr="7DD3F31F">
              <w:rPr>
                <w:rFonts w:ascii="Helvetica Neue" w:hAnsi="Helvetica Neue"/>
              </w:rPr>
              <w:lastRenderedPageBreak/>
              <w:t>integrated into D2L somewhat easily (digital), requiring some work by CCCS tech staff</w:t>
            </w:r>
          </w:p>
        </w:tc>
        <w:tc>
          <w:tcPr>
            <w:tcW w:w="2312" w:type="dxa"/>
          </w:tcPr>
          <w:p w14:paraId="12884CB7" w14:textId="3DEEF558" w:rsidR="00994F57" w:rsidRPr="00794F22" w:rsidRDefault="00A33634" w:rsidP="00A33634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lastRenderedPageBreak/>
              <w:t>Materials can</w:t>
            </w:r>
            <w:r w:rsidR="003C1C27">
              <w:rPr>
                <w:rFonts w:ascii="Helvetica Neue" w:hAnsi="Helvetica Neue"/>
              </w:rPr>
              <w:t xml:space="preserve"> be </w:t>
            </w:r>
            <w:r w:rsidR="003C1C27">
              <w:rPr>
                <w:rFonts w:ascii="Helvetica Neue" w:hAnsi="Helvetica Neue"/>
              </w:rPr>
              <w:lastRenderedPageBreak/>
              <w:t xml:space="preserve">integrated into D2L (digital), </w:t>
            </w:r>
            <w:r>
              <w:rPr>
                <w:rFonts w:ascii="Helvetica Neue" w:hAnsi="Helvetica Neue"/>
              </w:rPr>
              <w:t>but only by paying the vendor for a custom integration package</w:t>
            </w:r>
          </w:p>
        </w:tc>
        <w:tc>
          <w:tcPr>
            <w:tcW w:w="2257" w:type="dxa"/>
          </w:tcPr>
          <w:p w14:paraId="11F3B105" w14:textId="571BFC23" w:rsidR="00994F57" w:rsidRPr="00794F22" w:rsidRDefault="003C1C27" w:rsidP="00794F22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lastRenderedPageBreak/>
              <w:t xml:space="preserve">Materials cannot </w:t>
            </w:r>
            <w:r>
              <w:rPr>
                <w:rFonts w:ascii="Helvetica Neue" w:hAnsi="Helvetica Neue"/>
              </w:rPr>
              <w:lastRenderedPageBreak/>
              <w:t>be integrated into D2L (digital), requiring students to log into another platform</w:t>
            </w:r>
          </w:p>
        </w:tc>
        <w:tc>
          <w:tcPr>
            <w:tcW w:w="2257" w:type="dxa"/>
          </w:tcPr>
          <w:p w14:paraId="157E31D8" w14:textId="044A9ABB" w:rsidR="7DD3F31F" w:rsidRDefault="7DD3F31F" w:rsidP="7DD3F31F">
            <w:pPr>
              <w:rPr>
                <w:rFonts w:ascii="Helvetica Neue" w:hAnsi="Helvetica Neue"/>
              </w:rPr>
            </w:pPr>
          </w:p>
        </w:tc>
      </w:tr>
      <w:tr w:rsidR="00994F57" w:rsidRPr="00794F22" w14:paraId="11B729F4" w14:textId="77777777" w:rsidTr="7DD3F31F">
        <w:trPr>
          <w:trHeight w:val="300"/>
        </w:trPr>
        <w:tc>
          <w:tcPr>
            <w:tcW w:w="1741" w:type="dxa"/>
          </w:tcPr>
          <w:p w14:paraId="00999D34" w14:textId="77777777" w:rsidR="00994F57" w:rsidRDefault="00994F57" w:rsidP="00794F22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Cost</w:t>
            </w:r>
          </w:p>
        </w:tc>
        <w:tc>
          <w:tcPr>
            <w:tcW w:w="2162" w:type="dxa"/>
          </w:tcPr>
          <w:p w14:paraId="203091C9" w14:textId="0B261AD5" w:rsidR="00994F57" w:rsidRPr="00794F22" w:rsidRDefault="003C1C27" w:rsidP="000E7FEA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Materials are free or cost </w:t>
            </w:r>
            <w:r w:rsidR="000E7FEA">
              <w:rPr>
                <w:rFonts w:ascii="Helvetica Neue" w:hAnsi="Helvetica Neue"/>
              </w:rPr>
              <w:t>≤</w:t>
            </w:r>
            <w:r>
              <w:rPr>
                <w:rFonts w:ascii="Helvetica Neue" w:hAnsi="Helvetica Neue"/>
              </w:rPr>
              <w:t xml:space="preserve"> $25</w:t>
            </w:r>
          </w:p>
        </w:tc>
        <w:tc>
          <w:tcPr>
            <w:tcW w:w="2230" w:type="dxa"/>
          </w:tcPr>
          <w:p w14:paraId="025580D9" w14:textId="08F6CD18" w:rsidR="00994F57" w:rsidRPr="00794F22" w:rsidRDefault="003C1C27" w:rsidP="000E7FEA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Materials cost </w:t>
            </w:r>
            <w:r w:rsidR="000E7FEA">
              <w:rPr>
                <w:rFonts w:ascii="Helvetica Neue" w:hAnsi="Helvetica Neue"/>
              </w:rPr>
              <w:t>≤</w:t>
            </w:r>
            <w:r>
              <w:rPr>
                <w:rFonts w:ascii="Helvetica Neue" w:hAnsi="Helvetica Neue"/>
              </w:rPr>
              <w:t xml:space="preserve"> $50</w:t>
            </w:r>
          </w:p>
        </w:tc>
        <w:tc>
          <w:tcPr>
            <w:tcW w:w="2312" w:type="dxa"/>
          </w:tcPr>
          <w:p w14:paraId="253CC5FC" w14:textId="7F50533F" w:rsidR="00994F57" w:rsidRPr="00794F22" w:rsidRDefault="003C1C27" w:rsidP="000E7FEA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Materials cost </w:t>
            </w:r>
            <w:r w:rsidR="000E7FEA">
              <w:rPr>
                <w:rFonts w:ascii="Helvetica Neue" w:hAnsi="Helvetica Neue"/>
              </w:rPr>
              <w:t>≤ $99</w:t>
            </w:r>
          </w:p>
        </w:tc>
        <w:tc>
          <w:tcPr>
            <w:tcW w:w="2257" w:type="dxa"/>
          </w:tcPr>
          <w:p w14:paraId="278418C6" w14:textId="78C0F61B" w:rsidR="00994F57" w:rsidRPr="00794F22" w:rsidRDefault="003C1C27" w:rsidP="003C1C27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Materials cost </w:t>
            </w:r>
            <w:r w:rsidR="000E7FEA">
              <w:rPr>
                <w:rFonts w:ascii="Helvetica Neue" w:hAnsi="Helvetica Neue"/>
              </w:rPr>
              <w:t>≥ $100</w:t>
            </w:r>
          </w:p>
        </w:tc>
        <w:tc>
          <w:tcPr>
            <w:tcW w:w="2257" w:type="dxa"/>
          </w:tcPr>
          <w:p w14:paraId="7D55B025" w14:textId="5541C888" w:rsidR="7DD3F31F" w:rsidRDefault="7DD3F31F" w:rsidP="7DD3F31F">
            <w:pPr>
              <w:rPr>
                <w:rFonts w:ascii="Helvetica Neue" w:hAnsi="Helvetica Neue"/>
              </w:rPr>
            </w:pPr>
          </w:p>
        </w:tc>
      </w:tr>
    </w:tbl>
    <w:p w14:paraId="3AD13272" w14:textId="77777777" w:rsidR="00794F22" w:rsidRPr="00794F22" w:rsidRDefault="00794F22" w:rsidP="00794F22"/>
    <w:p w14:paraId="06891579" w14:textId="77777777" w:rsidR="007C450E" w:rsidRDefault="007C450E"/>
    <w:sectPr w:rsidR="007C450E" w:rsidSect="00794F22">
      <w:footerReference w:type="even" r:id="rId14"/>
      <w:footerReference w:type="default" r:id="rId15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ckman, Stephanie" w:date="2023-01-16T12:25:00Z" w:initials="WS">
    <w:p w14:paraId="7FC748A8" w14:textId="3D7D0A2A" w:rsidR="71AC2446" w:rsidRDefault="71AC2446">
      <w:r>
        <w:t xml:space="preserve">Same comment from the other doc. I don't think that faculty will be able to really  answer this in most cases, since I am not sure that this is something that has really been required to this point. </w:t>
      </w:r>
      <w:r>
        <w:annotationRef/>
      </w:r>
      <w:r>
        <w:annotationRef/>
      </w:r>
    </w:p>
  </w:comment>
  <w:comment w:id="1" w:author="Kevin Kelly" w:date="2023-01-16T12:11:00Z" w:initials="KK">
    <w:p w14:paraId="1AEABA92" w14:textId="3753DB94" w:rsidR="7DD3F31F" w:rsidRDefault="7DD3F31F">
      <w:r>
        <w:t>Let's keep it so the faculty know to ask for help assessing the accessibility - if nothing else it raises awareness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C748A8" w15:done="0"/>
  <w15:commentEx w15:paraId="1AEABA92" w15:paraIdParent="7FC748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7BAAB3E" w16cex:dateUtc="2023-01-16T19:25:00Z"/>
  <w16cex:commentExtensible w16cex:durableId="67B2B435" w16cex:dateUtc="2023-01-16T2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C748A8" w16cid:durableId="57BAAB3E"/>
  <w16cid:commentId w16cid:paraId="1AEABA92" w16cid:durableId="67B2B4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8C4A" w14:textId="77777777" w:rsidR="004F669C" w:rsidRDefault="004F669C" w:rsidP="004B00F0">
      <w:r>
        <w:separator/>
      </w:r>
    </w:p>
  </w:endnote>
  <w:endnote w:type="continuationSeparator" w:id="0">
    <w:p w14:paraId="609811F3" w14:textId="77777777" w:rsidR="004F669C" w:rsidRDefault="004F669C" w:rsidP="004B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dea">
    <w:altName w:val="Calibri"/>
    <w:charset w:val="00"/>
    <w:family w:val="auto"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112C" w14:textId="77777777" w:rsidR="004F669C" w:rsidRDefault="004F669C" w:rsidP="003C1C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457658" w14:textId="77777777" w:rsidR="004F669C" w:rsidRDefault="004F6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D476" w14:textId="77777777" w:rsidR="004F669C" w:rsidRPr="004B00F0" w:rsidRDefault="004F669C" w:rsidP="003C1C27">
    <w:pPr>
      <w:pStyle w:val="Footer"/>
      <w:framePr w:wrap="around" w:vAnchor="text" w:hAnchor="margin" w:xAlign="center" w:y="1"/>
      <w:rPr>
        <w:rStyle w:val="PageNumber"/>
        <w:rFonts w:ascii="Helvetica Neue" w:hAnsi="Helvetica Neue"/>
      </w:rPr>
    </w:pPr>
    <w:r w:rsidRPr="004B00F0">
      <w:rPr>
        <w:rStyle w:val="PageNumber"/>
        <w:rFonts w:ascii="Helvetica Neue" w:hAnsi="Helvetica Neue"/>
      </w:rPr>
      <w:fldChar w:fldCharType="begin"/>
    </w:r>
    <w:r w:rsidRPr="004B00F0">
      <w:rPr>
        <w:rStyle w:val="PageNumber"/>
        <w:rFonts w:ascii="Helvetica Neue" w:hAnsi="Helvetica Neue"/>
      </w:rPr>
      <w:instrText xml:space="preserve">PAGE  </w:instrText>
    </w:r>
    <w:r w:rsidRPr="004B00F0">
      <w:rPr>
        <w:rStyle w:val="PageNumber"/>
        <w:rFonts w:ascii="Helvetica Neue" w:hAnsi="Helvetica Neue"/>
      </w:rPr>
      <w:fldChar w:fldCharType="separate"/>
    </w:r>
    <w:r w:rsidR="000E7FEA">
      <w:rPr>
        <w:rStyle w:val="PageNumber"/>
        <w:rFonts w:ascii="Helvetica Neue" w:hAnsi="Helvetica Neue"/>
        <w:noProof/>
      </w:rPr>
      <w:t>1</w:t>
    </w:r>
    <w:r w:rsidRPr="004B00F0">
      <w:rPr>
        <w:rStyle w:val="PageNumber"/>
        <w:rFonts w:ascii="Helvetica Neue" w:hAnsi="Helvetica Neue"/>
      </w:rPr>
      <w:fldChar w:fldCharType="end"/>
    </w:r>
  </w:p>
  <w:p w14:paraId="6E5794EA" w14:textId="77777777" w:rsidR="004F669C" w:rsidRDefault="004F6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7E2F" w14:textId="77777777" w:rsidR="004F669C" w:rsidRDefault="004F669C" w:rsidP="004B00F0">
      <w:r>
        <w:separator/>
      </w:r>
    </w:p>
  </w:footnote>
  <w:footnote w:type="continuationSeparator" w:id="0">
    <w:p w14:paraId="64777DB5" w14:textId="77777777" w:rsidR="004F669C" w:rsidRDefault="004F669C" w:rsidP="004B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AC86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92E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7797664">
    <w:abstractNumId w:val="1"/>
  </w:num>
  <w:num w:numId="2" w16cid:durableId="1197622696">
    <w:abstractNumId w:val="1"/>
  </w:num>
  <w:num w:numId="3" w16cid:durableId="964046626">
    <w:abstractNumId w:val="0"/>
  </w:num>
  <w:num w:numId="4" w16cid:durableId="605356707">
    <w:abstractNumId w:val="0"/>
  </w:num>
  <w:num w:numId="5" w16cid:durableId="1952349862">
    <w:abstractNumId w:val="0"/>
  </w:num>
  <w:num w:numId="6" w16cid:durableId="97164195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ckman, Stephanie">
    <w15:presenceInfo w15:providerId="AD" w15:userId="S::stephanie.wickman@frontrange.edu::c372aec2-68aa-436c-b7ac-05b08198570f"/>
  </w15:person>
  <w15:person w15:author="Kevin Kelly">
    <w15:presenceInfo w15:providerId="AD" w15:userId="S::kevin_mindwires.com#ext#@cccs.edu::9311da7e-cf91-4005-8fdf-8cd080899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22"/>
    <w:rsid w:val="000E7FEA"/>
    <w:rsid w:val="00121073"/>
    <w:rsid w:val="002049CB"/>
    <w:rsid w:val="002854E6"/>
    <w:rsid w:val="00294EE4"/>
    <w:rsid w:val="002D1239"/>
    <w:rsid w:val="003C1C27"/>
    <w:rsid w:val="004B00F0"/>
    <w:rsid w:val="004F669C"/>
    <w:rsid w:val="005D05BE"/>
    <w:rsid w:val="00726AE2"/>
    <w:rsid w:val="00794F22"/>
    <w:rsid w:val="007C450E"/>
    <w:rsid w:val="00810132"/>
    <w:rsid w:val="00852D20"/>
    <w:rsid w:val="008A0F33"/>
    <w:rsid w:val="00961453"/>
    <w:rsid w:val="00994F57"/>
    <w:rsid w:val="00A33634"/>
    <w:rsid w:val="00AB15F5"/>
    <w:rsid w:val="00FD5B12"/>
    <w:rsid w:val="08A7A402"/>
    <w:rsid w:val="0C70FC0C"/>
    <w:rsid w:val="0E4EA2E5"/>
    <w:rsid w:val="0EE95101"/>
    <w:rsid w:val="118D31F9"/>
    <w:rsid w:val="158A0CF6"/>
    <w:rsid w:val="160E3F18"/>
    <w:rsid w:val="1F1CD1FF"/>
    <w:rsid w:val="22FE4EE0"/>
    <w:rsid w:val="28D9F1F3"/>
    <w:rsid w:val="28DD766E"/>
    <w:rsid w:val="2FBCB5B9"/>
    <w:rsid w:val="2FC3A98B"/>
    <w:rsid w:val="308DB3A9"/>
    <w:rsid w:val="30E88853"/>
    <w:rsid w:val="35D68979"/>
    <w:rsid w:val="3EE41224"/>
    <w:rsid w:val="422DB59A"/>
    <w:rsid w:val="449C330B"/>
    <w:rsid w:val="48488837"/>
    <w:rsid w:val="49095D91"/>
    <w:rsid w:val="4B12FFDA"/>
    <w:rsid w:val="4C73EBEC"/>
    <w:rsid w:val="4E0FBC4D"/>
    <w:rsid w:val="509D8B61"/>
    <w:rsid w:val="5190DD02"/>
    <w:rsid w:val="5C70E759"/>
    <w:rsid w:val="6A7656EE"/>
    <w:rsid w:val="6BDEFDB5"/>
    <w:rsid w:val="6D7ACE16"/>
    <w:rsid w:val="71AC2446"/>
    <w:rsid w:val="71EFC16D"/>
    <w:rsid w:val="7251E3AF"/>
    <w:rsid w:val="7AC6142E"/>
    <w:rsid w:val="7B231B79"/>
    <w:rsid w:val="7D5746C4"/>
    <w:rsid w:val="7DD3F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AEA5F"/>
  <w14:defaultImageDpi w14:val="300"/>
  <w15:docId w15:val="{BC6776B4-DCEA-4081-BC5B-58E5E395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5D05BE"/>
    <w:pPr>
      <w:numPr>
        <w:numId w:val="2"/>
      </w:numPr>
      <w:contextualSpacing/>
    </w:pPr>
    <w:rPr>
      <w:rFonts w:ascii="Gudea" w:eastAsia="Times New Roman" w:hAnsi="Gudea" w:cs="Times New Roman"/>
      <w:sz w:val="20"/>
      <w:szCs w:val="20"/>
    </w:rPr>
  </w:style>
  <w:style w:type="paragraph" w:styleId="ListBullet2">
    <w:name w:val="List Bullet 2"/>
    <w:basedOn w:val="Normal"/>
    <w:qFormat/>
    <w:rsid w:val="00961453"/>
    <w:pPr>
      <w:numPr>
        <w:numId w:val="6"/>
      </w:numPr>
      <w:contextualSpacing/>
    </w:pPr>
    <w:rPr>
      <w:rFonts w:ascii="Gudea" w:eastAsia="Times New Roman" w:hAnsi="Gudea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52D20"/>
    <w:pPr>
      <w:spacing w:before="120"/>
    </w:pPr>
    <w:rPr>
      <w:rFonts w:ascii="Arial" w:eastAsia="Cambria" w:hAnsi="Arial" w:cs="Arial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94F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79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B0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0F0"/>
  </w:style>
  <w:style w:type="character" w:styleId="PageNumber">
    <w:name w:val="page number"/>
    <w:basedOn w:val="DefaultParagraphFont"/>
    <w:uiPriority w:val="99"/>
    <w:semiHidden/>
    <w:unhideWhenUsed/>
    <w:rsid w:val="004B00F0"/>
  </w:style>
  <w:style w:type="paragraph" w:styleId="Header">
    <w:name w:val="header"/>
    <w:basedOn w:val="Normal"/>
    <w:link w:val="HeaderChar"/>
    <w:uiPriority w:val="99"/>
    <w:unhideWhenUsed/>
    <w:rsid w:val="004B00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0F0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9ab936e1-5038-4400-9cb6-ccddf211baf2" xsi:nil="true"/>
    <CommitteeType xmlns="9ab936e1-5038-4400-9cb6-ccddf211baf2">
      <Value>Project Team</Value>
    </Committe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5B9F9A4C8B345BC5D7DF51D048CEE" ma:contentTypeVersion="11" ma:contentTypeDescription="Create a new document." ma:contentTypeScope="" ma:versionID="3c7a3cd503e84f2c0e0fe44c01825831">
  <xsd:schema xmlns:xsd="http://www.w3.org/2001/XMLSchema" xmlns:xs="http://www.w3.org/2001/XMLSchema" xmlns:p="http://schemas.microsoft.com/office/2006/metadata/properties" xmlns:ns2="9ab936e1-5038-4400-9cb6-ccddf211baf2" xmlns:ns3="4fad15b3-6818-46a9-a4b7-ada528df5ad6" targetNamespace="http://schemas.microsoft.com/office/2006/metadata/properties" ma:root="true" ma:fieldsID="b7fe2e5190d380cb57a1d293ef9ee6eb" ns2:_="" ns3:_="">
    <xsd:import namespace="9ab936e1-5038-4400-9cb6-ccddf211baf2"/>
    <xsd:import namespace="4fad15b3-6818-46a9-a4b7-ada528df5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itteeType" minOccurs="0"/>
                <xsd:element ref="ns2:MediaServiceDateTaken" minOccurs="0"/>
                <xsd:element ref="ns2:MediaLengthInSecond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936e1-5038-4400-9cb6-ccddf211b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itteeType" ma:index="14" nillable="true" ma:displayName="Committee Type" ma:default="Project Team" ma:format="Dropdown" ma:internalName="Committee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ject Team"/>
                        <xsd:enumeration value="Academic Affairs"/>
                        <xsd:enumeration value="Student Services"/>
                        <xsd:enumeration value="Learning Design"/>
                        <xsd:enumeration value="Learning Resources"/>
                        <xsd:enumeration value="Technolo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17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d15b3-6818-46a9-a4b7-ada528df5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82A07-BF4E-4F4E-992F-7EEA18945BEC}">
  <ds:schemaRefs>
    <ds:schemaRef ds:uri="http://schemas.microsoft.com/office/2006/metadata/properties"/>
    <ds:schemaRef ds:uri="http://schemas.microsoft.com/office/infopath/2007/PartnerControls"/>
    <ds:schemaRef ds:uri="9ab936e1-5038-4400-9cb6-ccddf211baf2"/>
  </ds:schemaRefs>
</ds:datastoreItem>
</file>

<file path=customXml/itemProps2.xml><?xml version="1.0" encoding="utf-8"?>
<ds:datastoreItem xmlns:ds="http://schemas.openxmlformats.org/officeDocument/2006/customXml" ds:itemID="{7914E005-734A-4CC8-ACEA-A163AD822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F8035-3507-4F64-B6CF-7FF5C1207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936e1-5038-4400-9cb6-ccddf211baf2"/>
    <ds:schemaRef ds:uri="4fad15b3-6818-46a9-a4b7-ada528df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Kelly</dc:creator>
  <cp:keywords/>
  <dc:description/>
  <cp:lastModifiedBy>Vercauteren, Tammy (CCCS)</cp:lastModifiedBy>
  <cp:revision>2</cp:revision>
  <dcterms:created xsi:type="dcterms:W3CDTF">2023-01-24T00:32:00Z</dcterms:created>
  <dcterms:modified xsi:type="dcterms:W3CDTF">2023-01-24T00:32:00Z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0x0101002035B9F9A4C8B345BC5D7DF51D048CEE</vt:lpwstr>
  </property>
</Properties>
</file>